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3EA71">
      <w:pPr>
        <w:pStyle w:val="16"/>
        <w:tabs>
          <w:tab w:val="right" w:pos="9639"/>
        </w:tabs>
        <w:spacing w:after="0"/>
        <w:rPr>
          <w:rFonts w:hint="default" w:eastAsia="宋体"/>
          <w:b/>
          <w:i/>
          <w:sz w:val="28"/>
          <w:lang w:val="en-US" w:eastAsia="zh-CN"/>
        </w:rPr>
      </w:pPr>
      <w:r>
        <w:rPr>
          <w:b/>
          <w:sz w:val="24"/>
        </w:rPr>
        <w:t>3GPP TSG-RAN WG2 Meeting #13</w:t>
      </w:r>
      <w:r>
        <w:rPr>
          <w:rFonts w:hint="eastAsia"/>
          <w:b/>
          <w:sz w:val="24"/>
          <w:lang w:val="en-US" w:eastAsia="zh-CN"/>
        </w:rPr>
        <w:t>3</w:t>
      </w:r>
      <w:r>
        <w:rPr>
          <w:b/>
          <w:i/>
          <w:sz w:val="28"/>
        </w:rPr>
        <w:tab/>
      </w:r>
      <w:r>
        <w:rPr>
          <w:rFonts w:hint="eastAsia"/>
          <w:b/>
          <w:i w:val="0"/>
          <w:iCs/>
          <w:sz w:val="24"/>
          <w:szCs w:val="24"/>
        </w:rPr>
        <w:t>R2-2600944</w:t>
      </w:r>
    </w:p>
    <w:p w14:paraId="01CF9A2F">
      <w:pPr>
        <w:pStyle w:val="16"/>
        <w:outlineLvl w:val="0"/>
        <w:rPr>
          <w:i/>
          <w:sz w:val="24"/>
        </w:rPr>
      </w:pPr>
      <w:r>
        <w:rPr>
          <w:rFonts w:hint="eastAsia" w:eastAsia="MS Mincho" w:cs="Arial"/>
          <w:b/>
          <w:sz w:val="24"/>
          <w:lang w:val="en-US" w:eastAsia="zh-CN"/>
        </w:rPr>
        <w:t>Gothenburg, Sweden, Feb. 09</w:t>
      </w:r>
      <w:r>
        <w:rPr>
          <w:rFonts w:hint="eastAsia" w:eastAsia="MS Mincho" w:cs="Arial"/>
          <w:b/>
          <w:sz w:val="24"/>
          <w:vertAlign w:val="superscript"/>
          <w:lang w:val="en-US" w:eastAsia="zh-CN"/>
        </w:rPr>
        <w:t>th</w:t>
      </w:r>
      <w:r>
        <w:rPr>
          <w:rFonts w:hint="eastAsia" w:eastAsia="MS Mincho" w:cs="Arial"/>
          <w:b/>
          <w:sz w:val="24"/>
          <w:lang w:val="en-US" w:eastAsia="zh-CN"/>
        </w:rPr>
        <w:t xml:space="preserve"> – 13</w:t>
      </w:r>
      <w:r>
        <w:rPr>
          <w:rFonts w:hint="eastAsia" w:eastAsia="MS Mincho" w:cs="Arial"/>
          <w:b/>
          <w:sz w:val="24"/>
          <w:vertAlign w:val="superscript"/>
          <w:lang w:val="en-US" w:eastAsia="zh-CN"/>
        </w:rPr>
        <w:t>th</w:t>
      </w:r>
      <w:bookmarkStart w:id="14" w:name="_GoBack"/>
      <w:bookmarkEnd w:id="14"/>
    </w:p>
    <w:tbl>
      <w:tblPr>
        <w:tblStyle w:val="1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C1DF08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ED0EC15">
            <w:pPr>
              <w:pStyle w:val="16"/>
              <w:spacing w:after="0"/>
              <w:jc w:val="right"/>
              <w:rPr>
                <w:i/>
              </w:rPr>
            </w:pPr>
            <w:r>
              <w:rPr>
                <w:i/>
                <w:sz w:val="14"/>
              </w:rPr>
              <w:t>CR-Form-v12.3</w:t>
            </w:r>
          </w:p>
        </w:tc>
      </w:tr>
      <w:tr w14:paraId="1C47CC8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260CA0">
            <w:pPr>
              <w:pStyle w:val="16"/>
              <w:spacing w:after="0"/>
              <w:jc w:val="center"/>
            </w:pPr>
            <w:r>
              <w:rPr>
                <w:b/>
                <w:sz w:val="32"/>
              </w:rPr>
              <w:t>CHANGE REQUEST</w:t>
            </w:r>
          </w:p>
        </w:tc>
      </w:tr>
      <w:tr w14:paraId="6E7AC7A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851B8">
            <w:pPr>
              <w:pStyle w:val="16"/>
              <w:spacing w:after="0"/>
              <w:rPr>
                <w:sz w:val="8"/>
                <w:szCs w:val="8"/>
              </w:rPr>
            </w:pPr>
          </w:p>
        </w:tc>
      </w:tr>
      <w:tr w14:paraId="38204A86">
        <w:tblPrEx>
          <w:tblCellMar>
            <w:top w:w="0" w:type="dxa"/>
            <w:left w:w="42" w:type="dxa"/>
            <w:bottom w:w="0" w:type="dxa"/>
            <w:right w:w="42" w:type="dxa"/>
          </w:tblCellMar>
        </w:tblPrEx>
        <w:tc>
          <w:tcPr>
            <w:tcW w:w="142" w:type="dxa"/>
            <w:tcBorders>
              <w:left w:val="single" w:color="auto" w:sz="4" w:space="0"/>
            </w:tcBorders>
          </w:tcPr>
          <w:p w14:paraId="4D1ECD55">
            <w:pPr>
              <w:pStyle w:val="16"/>
              <w:spacing w:after="0"/>
              <w:jc w:val="right"/>
            </w:pPr>
          </w:p>
        </w:tc>
        <w:tc>
          <w:tcPr>
            <w:tcW w:w="1559" w:type="dxa"/>
            <w:shd w:val="pct30" w:color="FFFF00" w:fill="auto"/>
          </w:tcPr>
          <w:p w14:paraId="4C642091">
            <w:pPr>
              <w:pStyle w:val="16"/>
              <w:spacing w:after="0"/>
              <w:jc w:val="right"/>
              <w:rPr>
                <w:b/>
                <w:sz w:val="28"/>
                <w:lang w:eastAsia="zh-CN"/>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14:paraId="0E6E1F66">
            <w:pPr>
              <w:pStyle w:val="16"/>
              <w:spacing w:after="0"/>
              <w:jc w:val="center"/>
            </w:pPr>
            <w:r>
              <w:rPr>
                <w:b/>
                <w:sz w:val="28"/>
              </w:rPr>
              <w:t>CR</w:t>
            </w:r>
          </w:p>
        </w:tc>
        <w:tc>
          <w:tcPr>
            <w:tcW w:w="1276" w:type="dxa"/>
            <w:shd w:val="pct30" w:color="FFFF00" w:fill="auto"/>
          </w:tcPr>
          <w:p w14:paraId="0D530568">
            <w:pPr>
              <w:pStyle w:val="16"/>
              <w:spacing w:after="0"/>
              <w:jc w:val="center"/>
              <w:rPr>
                <w:rFonts w:hint="default"/>
                <w:lang w:val="en-US" w:eastAsia="zh-CN"/>
              </w:rPr>
            </w:pPr>
            <w:r>
              <w:rPr>
                <w:rFonts w:hint="default"/>
                <w:b/>
                <w:bCs/>
                <w:sz w:val="28"/>
                <w:szCs w:val="28"/>
                <w:lang w:val="en-US" w:eastAsia="zh-CN"/>
              </w:rPr>
              <w:t>1101</w:t>
            </w:r>
          </w:p>
        </w:tc>
        <w:tc>
          <w:tcPr>
            <w:tcW w:w="709" w:type="dxa"/>
          </w:tcPr>
          <w:p w14:paraId="381A7B37">
            <w:pPr>
              <w:pStyle w:val="16"/>
              <w:tabs>
                <w:tab w:val="right" w:pos="625"/>
              </w:tabs>
              <w:spacing w:after="0"/>
              <w:jc w:val="center"/>
            </w:pPr>
            <w:r>
              <w:rPr>
                <w:b/>
                <w:bCs/>
                <w:sz w:val="28"/>
              </w:rPr>
              <w:t>rev</w:t>
            </w:r>
          </w:p>
        </w:tc>
        <w:tc>
          <w:tcPr>
            <w:tcW w:w="992" w:type="dxa"/>
            <w:shd w:val="pct30" w:color="FFFF00" w:fill="auto"/>
          </w:tcPr>
          <w:p w14:paraId="198F356C">
            <w:pPr>
              <w:pStyle w:val="16"/>
              <w:spacing w:after="0"/>
              <w:jc w:val="center"/>
              <w:rPr>
                <w:rFonts w:hint="default"/>
                <w:b/>
                <w:lang w:val="en-US" w:eastAsia="zh-CN"/>
              </w:rPr>
            </w:pPr>
            <w:r>
              <w:rPr>
                <w:rFonts w:hint="eastAsia"/>
                <w:b/>
                <w:lang w:val="en-US" w:eastAsia="zh-CN"/>
              </w:rPr>
              <w:t>-</w:t>
            </w:r>
          </w:p>
        </w:tc>
        <w:tc>
          <w:tcPr>
            <w:tcW w:w="2410" w:type="dxa"/>
          </w:tcPr>
          <w:p w14:paraId="16057AFB">
            <w:pPr>
              <w:pStyle w:val="16"/>
              <w:tabs>
                <w:tab w:val="right" w:pos="1825"/>
              </w:tabs>
              <w:spacing w:after="0"/>
              <w:jc w:val="center"/>
            </w:pPr>
            <w:r>
              <w:rPr>
                <w:b/>
                <w:sz w:val="28"/>
                <w:szCs w:val="28"/>
              </w:rPr>
              <w:t>Current version:</w:t>
            </w:r>
          </w:p>
        </w:tc>
        <w:tc>
          <w:tcPr>
            <w:tcW w:w="1701" w:type="dxa"/>
            <w:shd w:val="pct30" w:color="FFFF00" w:fill="auto"/>
          </w:tcPr>
          <w:p w14:paraId="62DB71F1">
            <w:pPr>
              <w:pStyle w:val="16"/>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3CDD27EB">
            <w:pPr>
              <w:pStyle w:val="16"/>
              <w:spacing w:after="0"/>
            </w:pPr>
          </w:p>
        </w:tc>
      </w:tr>
      <w:tr w14:paraId="1CD5EF2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7D588A7">
            <w:pPr>
              <w:pStyle w:val="16"/>
              <w:spacing w:after="0"/>
            </w:pPr>
          </w:p>
        </w:tc>
      </w:tr>
      <w:tr w14:paraId="5ED0DC36">
        <w:tblPrEx>
          <w:tblCellMar>
            <w:top w:w="0" w:type="dxa"/>
            <w:left w:w="42" w:type="dxa"/>
            <w:bottom w:w="0" w:type="dxa"/>
            <w:right w:w="42" w:type="dxa"/>
          </w:tblCellMar>
        </w:tblPrEx>
        <w:tc>
          <w:tcPr>
            <w:tcW w:w="9641" w:type="dxa"/>
            <w:gridSpan w:val="9"/>
            <w:tcBorders>
              <w:top w:val="single" w:color="auto" w:sz="4" w:space="0"/>
            </w:tcBorders>
          </w:tcPr>
          <w:p w14:paraId="34145C75">
            <w:pPr>
              <w:pStyle w:val="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4"/>
                <w:rFonts w:cs="Arial"/>
                <w:b/>
                <w:i/>
                <w:color w:val="FF0000"/>
              </w:rPr>
              <w:t>HE</w:t>
            </w:r>
            <w:bookmarkStart w:id="0" w:name="_Hlt497126619"/>
            <w:r>
              <w:rPr>
                <w:rStyle w:val="14"/>
                <w:rFonts w:cs="Arial"/>
                <w:b/>
                <w:i/>
                <w:color w:val="FF0000"/>
              </w:rPr>
              <w:t>L</w:t>
            </w:r>
            <w:bookmarkEnd w:id="0"/>
            <w:r>
              <w:rPr>
                <w:rStyle w:val="14"/>
                <w:rFonts w:cs="Arial"/>
                <w:b/>
                <w:i/>
                <w:color w:val="FF0000"/>
              </w:rPr>
              <w:t>P</w:t>
            </w:r>
            <w:r>
              <w:rPr>
                <w:rStyle w:val="1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4"/>
                <w:rFonts w:cs="Arial"/>
                <w:i/>
              </w:rPr>
              <w:t>http://www.3gpp.org/Change-Requests</w:t>
            </w:r>
            <w:r>
              <w:rPr>
                <w:rStyle w:val="14"/>
                <w:rFonts w:cs="Arial"/>
                <w:i/>
              </w:rPr>
              <w:fldChar w:fldCharType="end"/>
            </w:r>
            <w:r>
              <w:rPr>
                <w:rFonts w:cs="Arial"/>
                <w:i/>
              </w:rPr>
              <w:t>.</w:t>
            </w:r>
          </w:p>
        </w:tc>
      </w:tr>
      <w:tr w14:paraId="473A5FD3">
        <w:tblPrEx>
          <w:tblCellMar>
            <w:top w:w="0" w:type="dxa"/>
            <w:left w:w="42" w:type="dxa"/>
            <w:bottom w:w="0" w:type="dxa"/>
            <w:right w:w="42" w:type="dxa"/>
          </w:tblCellMar>
        </w:tblPrEx>
        <w:tc>
          <w:tcPr>
            <w:tcW w:w="9641" w:type="dxa"/>
            <w:gridSpan w:val="9"/>
          </w:tcPr>
          <w:p w14:paraId="3D1D7FE2">
            <w:pPr>
              <w:pStyle w:val="16"/>
              <w:spacing w:after="0"/>
              <w:rPr>
                <w:sz w:val="8"/>
                <w:szCs w:val="8"/>
              </w:rPr>
            </w:pPr>
          </w:p>
        </w:tc>
      </w:tr>
    </w:tbl>
    <w:p w14:paraId="3AA3FBDC">
      <w:pPr>
        <w:rPr>
          <w:sz w:val="8"/>
          <w:szCs w:val="8"/>
        </w:rPr>
      </w:pPr>
    </w:p>
    <w:tbl>
      <w:tblPr>
        <w:tblStyle w:val="1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572239">
        <w:tblPrEx>
          <w:tblCellMar>
            <w:top w:w="0" w:type="dxa"/>
            <w:left w:w="42" w:type="dxa"/>
            <w:bottom w:w="0" w:type="dxa"/>
            <w:right w:w="42" w:type="dxa"/>
          </w:tblCellMar>
        </w:tblPrEx>
        <w:tc>
          <w:tcPr>
            <w:tcW w:w="2835" w:type="dxa"/>
          </w:tcPr>
          <w:p w14:paraId="5228289B">
            <w:pPr>
              <w:pStyle w:val="16"/>
              <w:tabs>
                <w:tab w:val="right" w:pos="2751"/>
              </w:tabs>
              <w:spacing w:after="0"/>
              <w:rPr>
                <w:b/>
                <w:i/>
              </w:rPr>
            </w:pPr>
            <w:r>
              <w:rPr>
                <w:b/>
                <w:i/>
              </w:rPr>
              <w:t>Proposed change affects:</w:t>
            </w:r>
          </w:p>
        </w:tc>
        <w:tc>
          <w:tcPr>
            <w:tcW w:w="1418" w:type="dxa"/>
          </w:tcPr>
          <w:p w14:paraId="50891D7A">
            <w:pPr>
              <w:pStyle w:val="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17B2A99">
            <w:pPr>
              <w:pStyle w:val="16"/>
              <w:spacing w:after="0"/>
              <w:jc w:val="center"/>
              <w:rPr>
                <w:b/>
                <w:caps/>
              </w:rPr>
            </w:pPr>
          </w:p>
        </w:tc>
        <w:tc>
          <w:tcPr>
            <w:tcW w:w="709" w:type="dxa"/>
            <w:tcBorders>
              <w:left w:val="single" w:color="auto" w:sz="4" w:space="0"/>
            </w:tcBorders>
          </w:tcPr>
          <w:p w14:paraId="78139A9C">
            <w:pPr>
              <w:pStyle w:val="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8020D56">
            <w:pPr>
              <w:pStyle w:val="16"/>
              <w:spacing w:after="0"/>
              <w:jc w:val="center"/>
              <w:rPr>
                <w:b/>
                <w:caps/>
              </w:rPr>
            </w:pPr>
            <w:r>
              <w:rPr>
                <w:b/>
                <w:caps/>
              </w:rPr>
              <w:t>X</w:t>
            </w:r>
          </w:p>
        </w:tc>
        <w:tc>
          <w:tcPr>
            <w:tcW w:w="2126" w:type="dxa"/>
          </w:tcPr>
          <w:p w14:paraId="7385112B">
            <w:pPr>
              <w:pStyle w:val="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1D598A5">
            <w:pPr>
              <w:pStyle w:val="16"/>
              <w:spacing w:after="0"/>
              <w:jc w:val="center"/>
              <w:rPr>
                <w:b/>
                <w:caps/>
              </w:rPr>
            </w:pPr>
            <w:r>
              <w:rPr>
                <w:b/>
                <w:caps/>
              </w:rPr>
              <w:t>X</w:t>
            </w:r>
          </w:p>
        </w:tc>
        <w:tc>
          <w:tcPr>
            <w:tcW w:w="1418" w:type="dxa"/>
            <w:tcBorders>
              <w:left w:val="nil"/>
            </w:tcBorders>
          </w:tcPr>
          <w:p w14:paraId="6F7F3FDB">
            <w:pPr>
              <w:pStyle w:val="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019107">
            <w:pPr>
              <w:pStyle w:val="16"/>
              <w:spacing w:after="0"/>
              <w:jc w:val="center"/>
              <w:rPr>
                <w:b/>
                <w:bCs/>
                <w:caps/>
              </w:rPr>
            </w:pPr>
          </w:p>
        </w:tc>
      </w:tr>
    </w:tbl>
    <w:p w14:paraId="60D67CB5">
      <w:pPr>
        <w:rPr>
          <w:sz w:val="8"/>
          <w:szCs w:val="8"/>
        </w:rPr>
      </w:pPr>
    </w:p>
    <w:tbl>
      <w:tblPr>
        <w:tblStyle w:val="1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00F4048">
        <w:tblPrEx>
          <w:tblCellMar>
            <w:top w:w="0" w:type="dxa"/>
            <w:left w:w="42" w:type="dxa"/>
            <w:bottom w:w="0" w:type="dxa"/>
            <w:right w:w="42" w:type="dxa"/>
          </w:tblCellMar>
        </w:tblPrEx>
        <w:tc>
          <w:tcPr>
            <w:tcW w:w="9640" w:type="dxa"/>
            <w:gridSpan w:val="11"/>
          </w:tcPr>
          <w:p w14:paraId="7ABDF8D8">
            <w:pPr>
              <w:pStyle w:val="16"/>
              <w:spacing w:after="0"/>
              <w:rPr>
                <w:sz w:val="8"/>
                <w:szCs w:val="8"/>
              </w:rPr>
            </w:pPr>
          </w:p>
        </w:tc>
      </w:tr>
      <w:tr w14:paraId="17E50D9E">
        <w:tblPrEx>
          <w:tblCellMar>
            <w:top w:w="0" w:type="dxa"/>
            <w:left w:w="42" w:type="dxa"/>
            <w:bottom w:w="0" w:type="dxa"/>
            <w:right w:w="42" w:type="dxa"/>
          </w:tblCellMar>
        </w:tblPrEx>
        <w:tc>
          <w:tcPr>
            <w:tcW w:w="1843" w:type="dxa"/>
            <w:tcBorders>
              <w:top w:val="single" w:color="auto" w:sz="4" w:space="0"/>
              <w:left w:val="single" w:color="auto" w:sz="4" w:space="0"/>
            </w:tcBorders>
          </w:tcPr>
          <w:p w14:paraId="7B9CD8AE">
            <w:pPr>
              <w:pStyle w:val="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DCDF298">
            <w:pPr>
              <w:pStyle w:val="16"/>
              <w:spacing w:after="0"/>
              <w:ind w:left="100"/>
            </w:pPr>
            <w:r>
              <w:t xml:space="preserve">Correction on </w:t>
            </w:r>
            <w:r>
              <w:rPr>
                <w:rFonts w:hint="eastAsia"/>
                <w:lang w:val="en-US" w:eastAsia="zh-CN"/>
              </w:rPr>
              <w:t>d</w:t>
            </w:r>
            <w:r>
              <w:t>ownlink coverage enhancement for NR NTN phase 3</w:t>
            </w:r>
          </w:p>
        </w:tc>
      </w:tr>
      <w:tr w14:paraId="1730890C">
        <w:tblPrEx>
          <w:tblCellMar>
            <w:top w:w="0" w:type="dxa"/>
            <w:left w:w="42" w:type="dxa"/>
            <w:bottom w:w="0" w:type="dxa"/>
            <w:right w:w="42" w:type="dxa"/>
          </w:tblCellMar>
        </w:tblPrEx>
        <w:tc>
          <w:tcPr>
            <w:tcW w:w="1843" w:type="dxa"/>
            <w:tcBorders>
              <w:left w:val="single" w:color="auto" w:sz="4" w:space="0"/>
            </w:tcBorders>
          </w:tcPr>
          <w:p w14:paraId="0EEF5244">
            <w:pPr>
              <w:pStyle w:val="16"/>
              <w:spacing w:after="0"/>
              <w:rPr>
                <w:b/>
                <w:i/>
                <w:sz w:val="8"/>
                <w:szCs w:val="8"/>
              </w:rPr>
            </w:pPr>
          </w:p>
        </w:tc>
        <w:tc>
          <w:tcPr>
            <w:tcW w:w="7797" w:type="dxa"/>
            <w:gridSpan w:val="10"/>
            <w:tcBorders>
              <w:right w:val="single" w:color="auto" w:sz="4" w:space="0"/>
            </w:tcBorders>
          </w:tcPr>
          <w:p w14:paraId="3C612754">
            <w:pPr>
              <w:pStyle w:val="16"/>
              <w:spacing w:after="0"/>
              <w:rPr>
                <w:sz w:val="8"/>
                <w:szCs w:val="8"/>
              </w:rPr>
            </w:pPr>
          </w:p>
        </w:tc>
      </w:tr>
      <w:tr w14:paraId="72232744">
        <w:tblPrEx>
          <w:tblCellMar>
            <w:top w:w="0" w:type="dxa"/>
            <w:left w:w="42" w:type="dxa"/>
            <w:bottom w:w="0" w:type="dxa"/>
            <w:right w:w="42" w:type="dxa"/>
          </w:tblCellMar>
        </w:tblPrEx>
        <w:tc>
          <w:tcPr>
            <w:tcW w:w="1843" w:type="dxa"/>
            <w:tcBorders>
              <w:left w:val="single" w:color="auto" w:sz="4" w:space="0"/>
            </w:tcBorders>
          </w:tcPr>
          <w:p w14:paraId="560C0497">
            <w:pPr>
              <w:pStyle w:val="16"/>
              <w:tabs>
                <w:tab w:val="right" w:pos="1759"/>
              </w:tabs>
              <w:spacing w:after="0"/>
              <w:rPr>
                <w:b/>
                <w:i/>
              </w:rPr>
            </w:pPr>
            <w:bookmarkStart w:id="1" w:name="_Hlk167410549"/>
            <w:r>
              <w:rPr>
                <w:b/>
                <w:i/>
              </w:rPr>
              <w:t>Source to WG:</w:t>
            </w:r>
          </w:p>
        </w:tc>
        <w:tc>
          <w:tcPr>
            <w:tcW w:w="7797" w:type="dxa"/>
            <w:gridSpan w:val="10"/>
            <w:tcBorders>
              <w:right w:val="single" w:color="auto" w:sz="4" w:space="0"/>
            </w:tcBorders>
            <w:shd w:val="pct30" w:color="FFFF00" w:fill="auto"/>
          </w:tcPr>
          <w:p w14:paraId="6746C9FF">
            <w:pPr>
              <w:pStyle w:val="16"/>
              <w:spacing w:after="0"/>
              <w:ind w:left="100"/>
              <w:rPr>
                <w:rFonts w:hint="default"/>
                <w:lang w:val="en-US" w:eastAsia="zh-CN"/>
              </w:rPr>
            </w:pPr>
            <w:r>
              <w:rPr>
                <w:rFonts w:hint="eastAsia"/>
                <w:lang w:val="en-US" w:eastAsia="zh-CN"/>
              </w:rPr>
              <w:t>CMCC,</w:t>
            </w:r>
            <w:r>
              <w:t xml:space="preserve"> ZTE Corporation, Sanechips</w:t>
            </w:r>
          </w:p>
        </w:tc>
      </w:tr>
      <w:bookmarkEnd w:id="1"/>
      <w:tr w14:paraId="0FFDD8D6">
        <w:tblPrEx>
          <w:tblCellMar>
            <w:top w:w="0" w:type="dxa"/>
            <w:left w:w="42" w:type="dxa"/>
            <w:bottom w:w="0" w:type="dxa"/>
            <w:right w:w="42" w:type="dxa"/>
          </w:tblCellMar>
        </w:tblPrEx>
        <w:tc>
          <w:tcPr>
            <w:tcW w:w="1843" w:type="dxa"/>
            <w:tcBorders>
              <w:left w:val="single" w:color="auto" w:sz="4" w:space="0"/>
            </w:tcBorders>
          </w:tcPr>
          <w:p w14:paraId="29A09FB4">
            <w:pPr>
              <w:pStyle w:val="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12C6E5">
            <w:pPr>
              <w:pStyle w:val="16"/>
              <w:spacing w:after="0"/>
              <w:ind w:left="100"/>
            </w:pPr>
            <w:r>
              <w:fldChar w:fldCharType="begin"/>
            </w:r>
            <w:r>
              <w:instrText xml:space="preserve"> DOCPROPERTY  SourceIfTsg  \* MERGEFORMAT </w:instrText>
            </w:r>
            <w:r>
              <w:fldChar w:fldCharType="separate"/>
            </w:r>
            <w:r>
              <w:t>R2</w:t>
            </w:r>
            <w:r>
              <w:fldChar w:fldCharType="end"/>
            </w:r>
          </w:p>
        </w:tc>
      </w:tr>
      <w:tr w14:paraId="12369B9D">
        <w:tblPrEx>
          <w:tblCellMar>
            <w:top w:w="0" w:type="dxa"/>
            <w:left w:w="42" w:type="dxa"/>
            <w:bottom w:w="0" w:type="dxa"/>
            <w:right w:w="42" w:type="dxa"/>
          </w:tblCellMar>
        </w:tblPrEx>
        <w:tc>
          <w:tcPr>
            <w:tcW w:w="1843" w:type="dxa"/>
            <w:tcBorders>
              <w:left w:val="single" w:color="auto" w:sz="4" w:space="0"/>
            </w:tcBorders>
          </w:tcPr>
          <w:p w14:paraId="10B5532A">
            <w:pPr>
              <w:pStyle w:val="16"/>
              <w:spacing w:after="0"/>
              <w:rPr>
                <w:b/>
                <w:i/>
                <w:sz w:val="8"/>
                <w:szCs w:val="8"/>
              </w:rPr>
            </w:pPr>
          </w:p>
        </w:tc>
        <w:tc>
          <w:tcPr>
            <w:tcW w:w="7797" w:type="dxa"/>
            <w:gridSpan w:val="10"/>
            <w:tcBorders>
              <w:right w:val="single" w:color="auto" w:sz="4" w:space="0"/>
            </w:tcBorders>
          </w:tcPr>
          <w:p w14:paraId="7ECA8C54">
            <w:pPr>
              <w:pStyle w:val="16"/>
              <w:spacing w:after="0"/>
              <w:rPr>
                <w:sz w:val="8"/>
                <w:szCs w:val="8"/>
              </w:rPr>
            </w:pPr>
          </w:p>
        </w:tc>
      </w:tr>
      <w:tr w14:paraId="7AEB3A12">
        <w:tblPrEx>
          <w:tblCellMar>
            <w:top w:w="0" w:type="dxa"/>
            <w:left w:w="42" w:type="dxa"/>
            <w:bottom w:w="0" w:type="dxa"/>
            <w:right w:w="42" w:type="dxa"/>
          </w:tblCellMar>
        </w:tblPrEx>
        <w:tc>
          <w:tcPr>
            <w:tcW w:w="1843" w:type="dxa"/>
            <w:tcBorders>
              <w:left w:val="single" w:color="auto" w:sz="4" w:space="0"/>
            </w:tcBorders>
          </w:tcPr>
          <w:p w14:paraId="3A447F61">
            <w:pPr>
              <w:pStyle w:val="16"/>
              <w:tabs>
                <w:tab w:val="right" w:pos="1759"/>
              </w:tabs>
              <w:spacing w:after="0"/>
              <w:rPr>
                <w:b/>
                <w:i/>
              </w:rPr>
            </w:pPr>
            <w:r>
              <w:rPr>
                <w:b/>
                <w:i/>
              </w:rPr>
              <w:t>Work item code:</w:t>
            </w:r>
          </w:p>
        </w:tc>
        <w:tc>
          <w:tcPr>
            <w:tcW w:w="3686" w:type="dxa"/>
            <w:gridSpan w:val="5"/>
            <w:shd w:val="pct30" w:color="FFFF00" w:fill="auto"/>
          </w:tcPr>
          <w:p w14:paraId="442469B8">
            <w:pPr>
              <w:pStyle w:val="16"/>
              <w:spacing w:after="0"/>
              <w:ind w:left="100"/>
            </w:pPr>
            <w:r>
              <w:t>NR_NTN_Ph3-Core</w:t>
            </w:r>
          </w:p>
        </w:tc>
        <w:tc>
          <w:tcPr>
            <w:tcW w:w="567" w:type="dxa"/>
            <w:tcBorders>
              <w:left w:val="nil"/>
            </w:tcBorders>
          </w:tcPr>
          <w:p w14:paraId="2E663C11">
            <w:pPr>
              <w:pStyle w:val="16"/>
              <w:spacing w:after="0"/>
              <w:ind w:right="100"/>
            </w:pPr>
          </w:p>
        </w:tc>
        <w:tc>
          <w:tcPr>
            <w:tcW w:w="1417" w:type="dxa"/>
            <w:gridSpan w:val="3"/>
            <w:tcBorders>
              <w:left w:val="nil"/>
            </w:tcBorders>
          </w:tcPr>
          <w:p w14:paraId="0CE11CA3">
            <w:pPr>
              <w:pStyle w:val="16"/>
              <w:spacing w:after="0"/>
              <w:jc w:val="right"/>
            </w:pPr>
            <w:r>
              <w:rPr>
                <w:b/>
                <w:i/>
              </w:rPr>
              <w:t>Date:</w:t>
            </w:r>
          </w:p>
        </w:tc>
        <w:tc>
          <w:tcPr>
            <w:tcW w:w="2127" w:type="dxa"/>
            <w:tcBorders>
              <w:right w:val="single" w:color="auto" w:sz="4" w:space="0"/>
            </w:tcBorders>
            <w:shd w:val="pct30" w:color="FFFF00" w:fill="auto"/>
          </w:tcPr>
          <w:p w14:paraId="22BD1B88">
            <w:pPr>
              <w:pStyle w:val="16"/>
              <w:spacing w:after="0"/>
              <w:ind w:left="100"/>
              <w:rPr>
                <w:rFonts w:hint="eastAsia" w:eastAsia="宋体"/>
                <w:lang w:val="en-US" w:eastAsia="zh-CN"/>
              </w:rPr>
            </w:pPr>
            <w:r>
              <w:rPr>
                <w:lang w:val="fr-FR"/>
              </w:rPr>
              <w:t>202</w:t>
            </w:r>
            <w:r>
              <w:rPr>
                <w:rFonts w:hint="eastAsia"/>
                <w:lang w:val="en-US" w:eastAsia="zh-CN"/>
              </w:rPr>
              <w:t>6</w:t>
            </w:r>
            <w:r>
              <w:rPr>
                <w:lang w:val="fr-FR"/>
              </w:rPr>
              <w:t>-</w:t>
            </w:r>
            <w:r>
              <w:rPr>
                <w:rFonts w:hint="eastAsia"/>
                <w:lang w:val="en-US" w:eastAsia="zh-CN"/>
              </w:rPr>
              <w:t>01</w:t>
            </w:r>
            <w:r>
              <w:rPr>
                <w:lang w:val="fr-FR"/>
              </w:rPr>
              <w:t>-2</w:t>
            </w:r>
            <w:r>
              <w:rPr>
                <w:rFonts w:hint="eastAsia"/>
                <w:lang w:val="en-US" w:eastAsia="zh-CN"/>
              </w:rPr>
              <w:t>0</w:t>
            </w:r>
          </w:p>
        </w:tc>
      </w:tr>
      <w:tr w14:paraId="47446C43">
        <w:tblPrEx>
          <w:tblCellMar>
            <w:top w:w="0" w:type="dxa"/>
            <w:left w:w="42" w:type="dxa"/>
            <w:bottom w:w="0" w:type="dxa"/>
            <w:right w:w="42" w:type="dxa"/>
          </w:tblCellMar>
        </w:tblPrEx>
        <w:tc>
          <w:tcPr>
            <w:tcW w:w="1843" w:type="dxa"/>
            <w:tcBorders>
              <w:left w:val="single" w:color="auto" w:sz="4" w:space="0"/>
            </w:tcBorders>
          </w:tcPr>
          <w:p w14:paraId="62D3E397">
            <w:pPr>
              <w:pStyle w:val="16"/>
              <w:spacing w:after="0"/>
              <w:rPr>
                <w:b/>
                <w:i/>
                <w:sz w:val="8"/>
                <w:szCs w:val="8"/>
              </w:rPr>
            </w:pPr>
          </w:p>
        </w:tc>
        <w:tc>
          <w:tcPr>
            <w:tcW w:w="1986" w:type="dxa"/>
            <w:gridSpan w:val="4"/>
          </w:tcPr>
          <w:p w14:paraId="61B93ED2">
            <w:pPr>
              <w:pStyle w:val="16"/>
              <w:spacing w:after="0"/>
              <w:rPr>
                <w:sz w:val="8"/>
                <w:szCs w:val="8"/>
              </w:rPr>
            </w:pPr>
          </w:p>
        </w:tc>
        <w:tc>
          <w:tcPr>
            <w:tcW w:w="2267" w:type="dxa"/>
            <w:gridSpan w:val="2"/>
          </w:tcPr>
          <w:p w14:paraId="5969D1A7">
            <w:pPr>
              <w:pStyle w:val="16"/>
              <w:spacing w:after="0"/>
              <w:rPr>
                <w:sz w:val="8"/>
                <w:szCs w:val="8"/>
              </w:rPr>
            </w:pPr>
          </w:p>
        </w:tc>
        <w:tc>
          <w:tcPr>
            <w:tcW w:w="1417" w:type="dxa"/>
            <w:gridSpan w:val="3"/>
          </w:tcPr>
          <w:p w14:paraId="038B02C0">
            <w:pPr>
              <w:pStyle w:val="16"/>
              <w:spacing w:after="0"/>
              <w:rPr>
                <w:sz w:val="8"/>
                <w:szCs w:val="8"/>
              </w:rPr>
            </w:pPr>
          </w:p>
        </w:tc>
        <w:tc>
          <w:tcPr>
            <w:tcW w:w="2127" w:type="dxa"/>
            <w:tcBorders>
              <w:right w:val="single" w:color="auto" w:sz="4" w:space="0"/>
            </w:tcBorders>
          </w:tcPr>
          <w:p w14:paraId="3DCF900A">
            <w:pPr>
              <w:pStyle w:val="16"/>
              <w:spacing w:after="0"/>
              <w:rPr>
                <w:sz w:val="8"/>
                <w:szCs w:val="8"/>
              </w:rPr>
            </w:pPr>
          </w:p>
        </w:tc>
      </w:tr>
      <w:tr w14:paraId="55D68C0B">
        <w:tblPrEx>
          <w:tblCellMar>
            <w:top w:w="0" w:type="dxa"/>
            <w:left w:w="42" w:type="dxa"/>
            <w:bottom w:w="0" w:type="dxa"/>
            <w:right w:w="42" w:type="dxa"/>
          </w:tblCellMar>
        </w:tblPrEx>
        <w:trPr>
          <w:cantSplit/>
        </w:trPr>
        <w:tc>
          <w:tcPr>
            <w:tcW w:w="1843" w:type="dxa"/>
            <w:tcBorders>
              <w:left w:val="single" w:color="auto" w:sz="4" w:space="0"/>
            </w:tcBorders>
          </w:tcPr>
          <w:p w14:paraId="3D604785">
            <w:pPr>
              <w:pStyle w:val="16"/>
              <w:tabs>
                <w:tab w:val="right" w:pos="1759"/>
              </w:tabs>
              <w:spacing w:after="0"/>
              <w:rPr>
                <w:b/>
                <w:i/>
              </w:rPr>
            </w:pPr>
            <w:r>
              <w:rPr>
                <w:b/>
                <w:i/>
              </w:rPr>
              <w:t>Category:</w:t>
            </w:r>
          </w:p>
        </w:tc>
        <w:tc>
          <w:tcPr>
            <w:tcW w:w="851" w:type="dxa"/>
            <w:shd w:val="pct30" w:color="FFFF00" w:fill="auto"/>
          </w:tcPr>
          <w:p w14:paraId="40282BB4">
            <w:pPr>
              <w:pStyle w:val="16"/>
              <w:spacing w:after="0"/>
              <w:ind w:left="100" w:right="-609"/>
              <w:rPr>
                <w:b/>
              </w:rPr>
            </w:pPr>
            <w:r>
              <w:rPr>
                <w:b/>
              </w:rPr>
              <w:t>F</w:t>
            </w:r>
          </w:p>
        </w:tc>
        <w:tc>
          <w:tcPr>
            <w:tcW w:w="3402" w:type="dxa"/>
            <w:gridSpan w:val="5"/>
            <w:tcBorders>
              <w:left w:val="nil"/>
            </w:tcBorders>
          </w:tcPr>
          <w:p w14:paraId="351C8B2F">
            <w:pPr>
              <w:pStyle w:val="16"/>
              <w:spacing w:after="0"/>
            </w:pPr>
          </w:p>
        </w:tc>
        <w:tc>
          <w:tcPr>
            <w:tcW w:w="1417" w:type="dxa"/>
            <w:gridSpan w:val="3"/>
            <w:tcBorders>
              <w:left w:val="nil"/>
            </w:tcBorders>
          </w:tcPr>
          <w:p w14:paraId="642CB566">
            <w:pPr>
              <w:pStyle w:val="16"/>
              <w:spacing w:after="0"/>
              <w:jc w:val="right"/>
              <w:rPr>
                <w:b/>
                <w:i/>
              </w:rPr>
            </w:pPr>
            <w:r>
              <w:rPr>
                <w:b/>
                <w:i/>
              </w:rPr>
              <w:t>Release:</w:t>
            </w:r>
          </w:p>
        </w:tc>
        <w:tc>
          <w:tcPr>
            <w:tcW w:w="2127" w:type="dxa"/>
            <w:tcBorders>
              <w:right w:val="single" w:color="auto" w:sz="4" w:space="0"/>
            </w:tcBorders>
            <w:shd w:val="pct30" w:color="FFFF00" w:fill="auto"/>
          </w:tcPr>
          <w:p w14:paraId="4A149714">
            <w:pPr>
              <w:pStyle w:val="16"/>
              <w:spacing w:after="0"/>
              <w:ind w:left="100"/>
            </w:pPr>
            <w:r>
              <w:fldChar w:fldCharType="begin"/>
            </w:r>
            <w:r>
              <w:instrText xml:space="preserve"> DOCPROPERTY  Release  \* MERGEFORMAT </w:instrText>
            </w:r>
            <w:r>
              <w:fldChar w:fldCharType="separate"/>
            </w:r>
            <w:r>
              <w:t>Rel-19</w:t>
            </w:r>
            <w:r>
              <w:fldChar w:fldCharType="end"/>
            </w:r>
          </w:p>
        </w:tc>
      </w:tr>
      <w:tr w14:paraId="0C212895">
        <w:tblPrEx>
          <w:tblCellMar>
            <w:top w:w="0" w:type="dxa"/>
            <w:left w:w="42" w:type="dxa"/>
            <w:bottom w:w="0" w:type="dxa"/>
            <w:right w:w="42" w:type="dxa"/>
          </w:tblCellMar>
        </w:tblPrEx>
        <w:tc>
          <w:tcPr>
            <w:tcW w:w="1843" w:type="dxa"/>
            <w:tcBorders>
              <w:left w:val="single" w:color="auto" w:sz="4" w:space="0"/>
              <w:bottom w:val="single" w:color="auto" w:sz="4" w:space="0"/>
            </w:tcBorders>
          </w:tcPr>
          <w:p w14:paraId="62EF4C9B">
            <w:pPr>
              <w:pStyle w:val="16"/>
              <w:spacing w:after="0"/>
              <w:rPr>
                <w:b/>
                <w:i/>
              </w:rPr>
            </w:pPr>
          </w:p>
        </w:tc>
        <w:tc>
          <w:tcPr>
            <w:tcW w:w="4677" w:type="dxa"/>
            <w:gridSpan w:val="8"/>
            <w:tcBorders>
              <w:bottom w:val="single" w:color="auto" w:sz="4" w:space="0"/>
            </w:tcBorders>
          </w:tcPr>
          <w:p w14:paraId="7BE3839D">
            <w:pPr>
              <w:pStyle w:val="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D1838CA">
            <w:pPr>
              <w:pStyle w:val="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4"/>
                <w:sz w:val="18"/>
              </w:rPr>
              <w:t>TR 21.900</w:t>
            </w:r>
            <w:r>
              <w:rPr>
                <w:rStyle w:val="14"/>
                <w:sz w:val="18"/>
              </w:rPr>
              <w:fldChar w:fldCharType="end"/>
            </w:r>
            <w:r>
              <w:rPr>
                <w:sz w:val="18"/>
              </w:rPr>
              <w:t>.</w:t>
            </w:r>
          </w:p>
        </w:tc>
        <w:tc>
          <w:tcPr>
            <w:tcW w:w="3120" w:type="dxa"/>
            <w:gridSpan w:val="2"/>
            <w:tcBorders>
              <w:bottom w:val="single" w:color="auto" w:sz="4" w:space="0"/>
              <w:right w:val="single" w:color="auto" w:sz="4" w:space="0"/>
            </w:tcBorders>
          </w:tcPr>
          <w:p w14:paraId="141A752A">
            <w:pPr>
              <w:pStyle w:val="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19C2030F">
        <w:tblPrEx>
          <w:tblCellMar>
            <w:top w:w="0" w:type="dxa"/>
            <w:left w:w="42" w:type="dxa"/>
            <w:bottom w:w="0" w:type="dxa"/>
            <w:right w:w="42" w:type="dxa"/>
          </w:tblCellMar>
        </w:tblPrEx>
        <w:tc>
          <w:tcPr>
            <w:tcW w:w="1843" w:type="dxa"/>
          </w:tcPr>
          <w:p w14:paraId="60ABACDC">
            <w:pPr>
              <w:pStyle w:val="16"/>
              <w:spacing w:after="0"/>
              <w:rPr>
                <w:b/>
                <w:i/>
                <w:sz w:val="8"/>
                <w:szCs w:val="8"/>
              </w:rPr>
            </w:pPr>
          </w:p>
        </w:tc>
        <w:tc>
          <w:tcPr>
            <w:tcW w:w="7797" w:type="dxa"/>
            <w:gridSpan w:val="10"/>
          </w:tcPr>
          <w:p w14:paraId="4FFC584A">
            <w:pPr>
              <w:pStyle w:val="16"/>
              <w:spacing w:after="0"/>
              <w:rPr>
                <w:sz w:val="8"/>
                <w:szCs w:val="8"/>
              </w:rPr>
            </w:pPr>
          </w:p>
        </w:tc>
      </w:tr>
      <w:tr w14:paraId="5A86319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6D56E45">
            <w:pPr>
              <w:pStyle w:val="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7300D1C">
            <w:pPr>
              <w:pStyle w:val="16"/>
              <w:spacing w:after="0"/>
              <w:rPr>
                <w:rFonts w:hint="eastAsia"/>
                <w:lang w:val="en-US" w:eastAsia="zh-CN"/>
              </w:rPr>
            </w:pPr>
            <w:r>
              <w:rPr>
                <w:rFonts w:hint="eastAsia"/>
                <w:lang w:val="en-US" w:eastAsia="zh-CN"/>
              </w:rPr>
              <w:t>In RAN1 #121 meeting, the following agreement is reached: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14:paraId="7FB0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2B453979">
                  <w:pPr>
                    <w:pStyle w:val="16"/>
                    <w:widowControl w:val="0"/>
                    <w:spacing w:after="0"/>
                    <w:jc w:val="both"/>
                    <w:rPr>
                      <w:rFonts w:hint="default"/>
                      <w:vertAlign w:val="baseline"/>
                      <w:lang w:val="en-US" w:eastAsia="zh-CN"/>
                    </w:rPr>
                  </w:pPr>
                  <w:r>
                    <w:rPr>
                      <w:rFonts w:hint="default"/>
                      <w:vertAlign w:val="baseline"/>
                      <w:lang w:val="en-US" w:eastAsia="zh-CN"/>
                    </w:rPr>
                    <w:t>A UE capable of Msg4 PDSCH repetition may report its capability/request in Msg3 PUSCH.</w:t>
                  </w:r>
                </w:p>
              </w:tc>
            </w:tr>
          </w:tbl>
          <w:p w14:paraId="6C816104">
            <w:pPr>
              <w:pStyle w:val="16"/>
              <w:spacing w:after="0"/>
              <w:rPr>
                <w:rFonts w:hint="eastAsia"/>
                <w:lang w:val="en-US" w:eastAsia="zh-CN"/>
              </w:rPr>
            </w:pPr>
          </w:p>
          <w:p w14:paraId="5EC3E9C8">
            <w:pPr>
              <w:pStyle w:val="16"/>
              <w:spacing w:after="0"/>
              <w:rPr>
                <w:rFonts w:hint="eastAsia"/>
                <w:lang w:val="en-US" w:eastAsia="zh-CN"/>
              </w:rPr>
            </w:pPr>
            <w:r>
              <w:rPr>
                <w:rFonts w:hint="eastAsia"/>
                <w:lang w:val="en-US" w:eastAsia="zh-CN"/>
              </w:rPr>
              <w:t>Then in RAN2 #131 meeting, the following agreement is achieved: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14:paraId="1A91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564A36A4">
                  <w:pPr>
                    <w:pStyle w:val="16"/>
                    <w:widowControl w:val="0"/>
                    <w:spacing w:after="0"/>
                    <w:jc w:val="both"/>
                    <w:rPr>
                      <w:rFonts w:hint="default"/>
                      <w:vertAlign w:val="baseline"/>
                      <w:lang w:val="en-US" w:eastAsia="zh-CN"/>
                    </w:rPr>
                  </w:pPr>
                  <w:r>
                    <w:rPr>
                      <w:lang w:val="en-US" w:eastAsia="ko-KR"/>
                    </w:rPr>
                    <w:t>LCID in table 6.2.1-2C when LX field is set to 1 is used for UE to report capability/request of Msg4 PDSCH repetition.</w:t>
                  </w:r>
                </w:p>
              </w:tc>
            </w:tr>
          </w:tbl>
          <w:p w14:paraId="712D44D5">
            <w:pPr>
              <w:pStyle w:val="16"/>
              <w:spacing w:after="0"/>
              <w:rPr>
                <w:rFonts w:hint="eastAsia"/>
                <w:lang w:val="en-US" w:eastAsia="zh-CN"/>
              </w:rPr>
            </w:pPr>
          </w:p>
          <w:p w14:paraId="31038444">
            <w:pPr>
              <w:pStyle w:val="16"/>
              <w:spacing w:after="0"/>
              <w:rPr>
                <w:rFonts w:hint="default" w:eastAsia="宋体"/>
                <w:lang w:val="en-US" w:eastAsia="zh-CN"/>
              </w:rPr>
            </w:pPr>
            <w:r>
              <w:rPr>
                <w:rFonts w:hint="eastAsia"/>
                <w:lang w:val="en-US" w:eastAsia="zh-CN"/>
              </w:rPr>
              <w:t xml:space="preserve">However in the current state 2 specification, the related description of the UE capability reporting for Msg4 PDSCH repetition is missing. Further, it is more reasonable to align the description of similar features since we have UE capability report for </w:t>
            </w:r>
            <w:r>
              <w:t>PUCCH repetition for Msg4 HARQ-ACK</w:t>
            </w:r>
            <w:r>
              <w:rPr>
                <w:rFonts w:hint="eastAsia"/>
                <w:lang w:val="en-US" w:eastAsia="zh-CN"/>
              </w:rPr>
              <w:t xml:space="preserve"> in stage 2 but not for PDSCH repetition for Msg4.</w:t>
            </w:r>
          </w:p>
        </w:tc>
      </w:tr>
      <w:tr w14:paraId="2281530F">
        <w:tblPrEx>
          <w:tblCellMar>
            <w:top w:w="0" w:type="dxa"/>
            <w:left w:w="42" w:type="dxa"/>
            <w:bottom w:w="0" w:type="dxa"/>
            <w:right w:w="42" w:type="dxa"/>
          </w:tblCellMar>
        </w:tblPrEx>
        <w:tc>
          <w:tcPr>
            <w:tcW w:w="2694" w:type="dxa"/>
            <w:gridSpan w:val="2"/>
            <w:tcBorders>
              <w:left w:val="single" w:color="auto" w:sz="4" w:space="0"/>
            </w:tcBorders>
          </w:tcPr>
          <w:p w14:paraId="70639303">
            <w:pPr>
              <w:pStyle w:val="16"/>
              <w:spacing w:after="0"/>
              <w:rPr>
                <w:b/>
                <w:i/>
                <w:sz w:val="8"/>
                <w:szCs w:val="8"/>
              </w:rPr>
            </w:pPr>
          </w:p>
        </w:tc>
        <w:tc>
          <w:tcPr>
            <w:tcW w:w="6946" w:type="dxa"/>
            <w:gridSpan w:val="9"/>
            <w:tcBorders>
              <w:right w:val="single" w:color="auto" w:sz="4" w:space="0"/>
            </w:tcBorders>
          </w:tcPr>
          <w:p w14:paraId="2E2D6716">
            <w:pPr>
              <w:pStyle w:val="16"/>
              <w:spacing w:after="0"/>
              <w:rPr>
                <w:sz w:val="8"/>
                <w:szCs w:val="8"/>
              </w:rPr>
            </w:pPr>
          </w:p>
        </w:tc>
      </w:tr>
      <w:tr w14:paraId="290874CD">
        <w:tblPrEx>
          <w:tblCellMar>
            <w:top w:w="0" w:type="dxa"/>
            <w:left w:w="42" w:type="dxa"/>
            <w:bottom w:w="0" w:type="dxa"/>
            <w:right w:w="42" w:type="dxa"/>
          </w:tblCellMar>
        </w:tblPrEx>
        <w:tc>
          <w:tcPr>
            <w:tcW w:w="2694" w:type="dxa"/>
            <w:gridSpan w:val="2"/>
            <w:tcBorders>
              <w:left w:val="single" w:color="auto" w:sz="4" w:space="0"/>
            </w:tcBorders>
          </w:tcPr>
          <w:p w14:paraId="4EAADF34">
            <w:pPr>
              <w:pStyle w:val="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DD6FADF">
            <w:pPr>
              <w:pStyle w:val="16"/>
              <w:spacing w:after="0"/>
              <w:rPr>
                <w:rFonts w:hint="eastAsia"/>
                <w:lang w:val="en-US" w:eastAsia="zh-CN"/>
              </w:rPr>
            </w:pPr>
            <w:r>
              <w:rPr>
                <w:rFonts w:hint="eastAsia"/>
                <w:lang w:val="en-US" w:eastAsia="zh-CN"/>
              </w:rPr>
              <w:t xml:space="preserve">To support the downlink coverage enhancements for NR NTN, add the description that UEs reports the capability of PDSCH repetition for Msg4 </w:t>
            </w:r>
            <w:r>
              <w:t>in Msg3 PUSCH</w:t>
            </w:r>
            <w:r>
              <w:rPr>
                <w:rFonts w:hint="eastAsia"/>
                <w:lang w:val="en-US" w:eastAsia="zh-CN"/>
              </w:rPr>
              <w:t xml:space="preserve"> in 16.14.9.</w:t>
            </w:r>
          </w:p>
          <w:p w14:paraId="515B070A">
            <w:pPr>
              <w:pStyle w:val="16"/>
              <w:spacing w:after="0"/>
              <w:rPr>
                <w:rFonts w:hint="eastAsia"/>
                <w:lang w:val="en-US" w:eastAsia="zh-CN"/>
              </w:rPr>
            </w:pPr>
          </w:p>
          <w:p w14:paraId="333DDE4B">
            <w:pPr>
              <w:pStyle w:val="16"/>
              <w:ind w:left="100"/>
              <w:rPr>
                <w:b/>
              </w:rPr>
            </w:pPr>
            <w:r>
              <w:rPr>
                <w:b/>
              </w:rPr>
              <w:t>Impact analysis</w:t>
            </w:r>
          </w:p>
          <w:p w14:paraId="6785ADDF">
            <w:pPr>
              <w:pStyle w:val="16"/>
              <w:ind w:left="100"/>
              <w:rPr>
                <w:u w:val="single"/>
              </w:rPr>
            </w:pPr>
            <w:r>
              <w:rPr>
                <w:u w:val="single"/>
              </w:rPr>
              <w:t xml:space="preserve">Impacted 5G architecture options: </w:t>
            </w:r>
          </w:p>
          <w:p w14:paraId="0E6C40EC">
            <w:pPr>
              <w:pStyle w:val="16"/>
              <w:spacing w:after="0"/>
              <w:ind w:left="100"/>
            </w:pPr>
            <w:r>
              <w:rPr>
                <w:rFonts w:hint="eastAsia"/>
                <w:lang w:val="en-US" w:eastAsia="zh-CN"/>
              </w:rPr>
              <w:t xml:space="preserve">NR </w:t>
            </w:r>
            <w:r>
              <w:t>Standalone</w:t>
            </w:r>
          </w:p>
          <w:p w14:paraId="6A034957">
            <w:pPr>
              <w:pStyle w:val="16"/>
              <w:ind w:left="100"/>
              <w:rPr>
                <w:u w:val="single"/>
              </w:rPr>
            </w:pPr>
            <w:r>
              <w:rPr>
                <w:u w:val="single"/>
              </w:rPr>
              <w:t xml:space="preserve">Impacted functionality: </w:t>
            </w:r>
          </w:p>
          <w:p w14:paraId="1B2183DF">
            <w:pPr>
              <w:pStyle w:val="16"/>
              <w:ind w:left="100"/>
              <w:rPr>
                <w:lang w:val="sv-SE"/>
              </w:rPr>
            </w:pPr>
            <w:r>
              <w:rPr>
                <w:lang w:val="sv-SE"/>
              </w:rPr>
              <w:t>NR-NTN</w:t>
            </w:r>
          </w:p>
          <w:p w14:paraId="6FCCBFC0">
            <w:pPr>
              <w:pStyle w:val="16"/>
              <w:ind w:left="100"/>
              <w:rPr>
                <w:b/>
              </w:rPr>
            </w:pPr>
          </w:p>
          <w:p w14:paraId="45ED9581">
            <w:pPr>
              <w:pStyle w:val="16"/>
              <w:ind w:left="100"/>
              <w:rPr>
                <w:u w:val="single"/>
              </w:rPr>
            </w:pPr>
            <w:r>
              <w:rPr>
                <w:u w:val="single"/>
              </w:rPr>
              <w:t>Inter-operability:</w:t>
            </w:r>
          </w:p>
          <w:p w14:paraId="6412815C">
            <w:pPr>
              <w:pStyle w:val="16"/>
              <w:ind w:left="100"/>
              <w:rPr>
                <w:rFonts w:hint="default"/>
                <w:lang w:val="en-US" w:eastAsia="zh-CN"/>
              </w:rPr>
            </w:pPr>
            <w:r>
              <w:rPr>
                <w:rFonts w:hint="eastAsia"/>
                <w:u w:val="none"/>
                <w:lang w:val="en-US" w:eastAsia="zh-CN"/>
              </w:rPr>
              <w:t xml:space="preserve">There are no </w:t>
            </w:r>
            <w:r>
              <w:rPr>
                <w:rFonts w:hint="default"/>
                <w:lang w:val="en-US" w:eastAsia="zh-CN"/>
              </w:rPr>
              <w:t>inter</w:t>
            </w:r>
            <w:r>
              <w:rPr>
                <w:rFonts w:hint="eastAsia"/>
                <w:lang w:val="en-US" w:eastAsia="zh-CN"/>
              </w:rPr>
              <w:t>-</w:t>
            </w:r>
            <w:r>
              <w:rPr>
                <w:rFonts w:hint="default"/>
                <w:lang w:val="en-US" w:eastAsia="zh-CN"/>
              </w:rPr>
              <w:t>operability issues foreseen</w:t>
            </w:r>
            <w:r>
              <w:rPr>
                <w:rFonts w:hint="eastAsia"/>
                <w:lang w:val="en-US" w:eastAsia="zh-CN"/>
              </w:rPr>
              <w:t>.</w:t>
            </w:r>
          </w:p>
        </w:tc>
      </w:tr>
      <w:tr w14:paraId="3B3D6BF5">
        <w:tblPrEx>
          <w:tblCellMar>
            <w:top w:w="0" w:type="dxa"/>
            <w:left w:w="42" w:type="dxa"/>
            <w:bottom w:w="0" w:type="dxa"/>
            <w:right w:w="42" w:type="dxa"/>
          </w:tblCellMar>
        </w:tblPrEx>
        <w:trPr>
          <w:trHeight w:val="99" w:hRule="atLeast"/>
        </w:trPr>
        <w:tc>
          <w:tcPr>
            <w:tcW w:w="2694" w:type="dxa"/>
            <w:gridSpan w:val="2"/>
            <w:tcBorders>
              <w:left w:val="single" w:color="auto" w:sz="4" w:space="0"/>
            </w:tcBorders>
          </w:tcPr>
          <w:p w14:paraId="08925A66">
            <w:pPr>
              <w:pStyle w:val="16"/>
              <w:spacing w:after="0"/>
              <w:rPr>
                <w:b/>
                <w:i/>
                <w:sz w:val="8"/>
                <w:szCs w:val="8"/>
              </w:rPr>
            </w:pPr>
          </w:p>
        </w:tc>
        <w:tc>
          <w:tcPr>
            <w:tcW w:w="6946" w:type="dxa"/>
            <w:gridSpan w:val="9"/>
            <w:tcBorders>
              <w:right w:val="single" w:color="auto" w:sz="4" w:space="0"/>
            </w:tcBorders>
          </w:tcPr>
          <w:p w14:paraId="0A5F317F">
            <w:pPr>
              <w:pStyle w:val="16"/>
              <w:spacing w:after="0"/>
              <w:rPr>
                <w:sz w:val="8"/>
                <w:szCs w:val="8"/>
              </w:rPr>
            </w:pPr>
          </w:p>
        </w:tc>
      </w:tr>
      <w:tr w14:paraId="737AF6D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997E4D9">
            <w:pPr>
              <w:pStyle w:val="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73F1180">
            <w:pPr>
              <w:pStyle w:val="16"/>
              <w:spacing w:after="0"/>
              <w:rPr>
                <w:rFonts w:hint="default" w:eastAsia="宋体"/>
                <w:lang w:val="en-US" w:eastAsia="zh-CN"/>
              </w:rPr>
            </w:pPr>
            <w:r>
              <w:rPr>
                <w:rFonts w:hint="eastAsia"/>
                <w:lang w:val="en-US" w:eastAsia="zh-CN"/>
              </w:rPr>
              <w:t>The specification definition for downlink coverage enhancements of NR NTN is incomplete. And the description of similar features are not aligned.</w:t>
            </w:r>
          </w:p>
        </w:tc>
      </w:tr>
      <w:tr w14:paraId="44ECCBB1">
        <w:tblPrEx>
          <w:tblCellMar>
            <w:top w:w="0" w:type="dxa"/>
            <w:left w:w="42" w:type="dxa"/>
            <w:bottom w:w="0" w:type="dxa"/>
            <w:right w:w="42" w:type="dxa"/>
          </w:tblCellMar>
        </w:tblPrEx>
        <w:tc>
          <w:tcPr>
            <w:tcW w:w="2694" w:type="dxa"/>
            <w:gridSpan w:val="2"/>
          </w:tcPr>
          <w:p w14:paraId="5BF69B42">
            <w:pPr>
              <w:pStyle w:val="16"/>
              <w:spacing w:after="0"/>
              <w:rPr>
                <w:b/>
                <w:i/>
                <w:sz w:val="8"/>
                <w:szCs w:val="8"/>
              </w:rPr>
            </w:pPr>
          </w:p>
        </w:tc>
        <w:tc>
          <w:tcPr>
            <w:tcW w:w="6946" w:type="dxa"/>
            <w:gridSpan w:val="9"/>
          </w:tcPr>
          <w:p w14:paraId="19A82874">
            <w:pPr>
              <w:pStyle w:val="16"/>
              <w:spacing w:after="0"/>
              <w:rPr>
                <w:sz w:val="8"/>
                <w:szCs w:val="8"/>
              </w:rPr>
            </w:pPr>
          </w:p>
        </w:tc>
      </w:tr>
      <w:tr w14:paraId="48E05E9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0AEB208">
            <w:pPr>
              <w:pStyle w:val="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102212A">
            <w:pPr>
              <w:pStyle w:val="16"/>
              <w:spacing w:after="0"/>
              <w:ind w:left="100"/>
              <w:rPr>
                <w:lang w:eastAsia="zh-CN"/>
              </w:rPr>
            </w:pPr>
            <w:r>
              <w:rPr>
                <w:lang w:eastAsia="zh-CN"/>
              </w:rPr>
              <w:t>16.14.</w:t>
            </w:r>
            <w:r>
              <w:rPr>
                <w:rFonts w:hint="eastAsia"/>
                <w:lang w:val="en-US" w:eastAsia="zh-CN"/>
              </w:rPr>
              <w:t>9</w:t>
            </w:r>
          </w:p>
        </w:tc>
      </w:tr>
      <w:tr w14:paraId="366FAE3E">
        <w:tblPrEx>
          <w:tblCellMar>
            <w:top w:w="0" w:type="dxa"/>
            <w:left w:w="42" w:type="dxa"/>
            <w:bottom w:w="0" w:type="dxa"/>
            <w:right w:w="42" w:type="dxa"/>
          </w:tblCellMar>
        </w:tblPrEx>
        <w:tc>
          <w:tcPr>
            <w:tcW w:w="2694" w:type="dxa"/>
            <w:gridSpan w:val="2"/>
            <w:tcBorders>
              <w:left w:val="single" w:color="auto" w:sz="4" w:space="0"/>
            </w:tcBorders>
          </w:tcPr>
          <w:p w14:paraId="0BF7956F">
            <w:pPr>
              <w:pStyle w:val="16"/>
              <w:spacing w:after="0"/>
              <w:rPr>
                <w:b/>
                <w:i/>
                <w:sz w:val="8"/>
                <w:szCs w:val="8"/>
              </w:rPr>
            </w:pPr>
          </w:p>
        </w:tc>
        <w:tc>
          <w:tcPr>
            <w:tcW w:w="6946" w:type="dxa"/>
            <w:gridSpan w:val="9"/>
            <w:tcBorders>
              <w:right w:val="single" w:color="auto" w:sz="4" w:space="0"/>
            </w:tcBorders>
          </w:tcPr>
          <w:p w14:paraId="26903E96">
            <w:pPr>
              <w:pStyle w:val="16"/>
              <w:spacing w:after="0"/>
              <w:rPr>
                <w:sz w:val="8"/>
                <w:szCs w:val="8"/>
              </w:rPr>
            </w:pPr>
          </w:p>
        </w:tc>
      </w:tr>
      <w:tr w14:paraId="34AE7FFD">
        <w:tblPrEx>
          <w:tblCellMar>
            <w:top w:w="0" w:type="dxa"/>
            <w:left w:w="42" w:type="dxa"/>
            <w:bottom w:w="0" w:type="dxa"/>
            <w:right w:w="42" w:type="dxa"/>
          </w:tblCellMar>
        </w:tblPrEx>
        <w:tc>
          <w:tcPr>
            <w:tcW w:w="2694" w:type="dxa"/>
            <w:gridSpan w:val="2"/>
            <w:tcBorders>
              <w:left w:val="single" w:color="auto" w:sz="4" w:space="0"/>
            </w:tcBorders>
          </w:tcPr>
          <w:p w14:paraId="4E090124">
            <w:pPr>
              <w:pStyle w:val="16"/>
              <w:tabs>
                <w:tab w:val="right" w:pos="2184"/>
              </w:tabs>
              <w:spacing w:after="0"/>
              <w:rPr>
                <w:b/>
                <w:i/>
              </w:rPr>
            </w:pPr>
          </w:p>
        </w:tc>
        <w:tc>
          <w:tcPr>
            <w:tcW w:w="284" w:type="dxa"/>
            <w:tcBorders>
              <w:top w:val="single" w:color="auto" w:sz="4" w:space="0"/>
              <w:left w:val="single" w:color="auto" w:sz="4" w:space="0"/>
              <w:bottom w:val="single" w:color="auto" w:sz="4" w:space="0"/>
            </w:tcBorders>
          </w:tcPr>
          <w:p w14:paraId="21E6C664">
            <w:pPr>
              <w:pStyle w:val="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8773017">
            <w:pPr>
              <w:pStyle w:val="16"/>
              <w:spacing w:after="0"/>
              <w:jc w:val="center"/>
              <w:rPr>
                <w:b/>
                <w:caps/>
              </w:rPr>
            </w:pPr>
            <w:r>
              <w:rPr>
                <w:b/>
                <w:caps/>
              </w:rPr>
              <w:t>N</w:t>
            </w:r>
          </w:p>
        </w:tc>
        <w:tc>
          <w:tcPr>
            <w:tcW w:w="2977" w:type="dxa"/>
            <w:gridSpan w:val="4"/>
          </w:tcPr>
          <w:p w14:paraId="5EA8421E">
            <w:pPr>
              <w:pStyle w:val="16"/>
              <w:tabs>
                <w:tab w:val="right" w:pos="2893"/>
              </w:tabs>
              <w:spacing w:after="0"/>
            </w:pPr>
          </w:p>
        </w:tc>
        <w:tc>
          <w:tcPr>
            <w:tcW w:w="3401" w:type="dxa"/>
            <w:gridSpan w:val="3"/>
            <w:tcBorders>
              <w:right w:val="single" w:color="auto" w:sz="4" w:space="0"/>
            </w:tcBorders>
            <w:shd w:val="clear" w:color="FFFF00" w:fill="auto"/>
          </w:tcPr>
          <w:p w14:paraId="36FC6416">
            <w:pPr>
              <w:pStyle w:val="16"/>
              <w:spacing w:after="0"/>
              <w:ind w:left="99"/>
            </w:pPr>
          </w:p>
        </w:tc>
      </w:tr>
      <w:tr w14:paraId="4BFF48E2">
        <w:tblPrEx>
          <w:tblCellMar>
            <w:top w:w="0" w:type="dxa"/>
            <w:left w:w="42" w:type="dxa"/>
            <w:bottom w:w="0" w:type="dxa"/>
            <w:right w:w="42" w:type="dxa"/>
          </w:tblCellMar>
        </w:tblPrEx>
        <w:tc>
          <w:tcPr>
            <w:tcW w:w="2694" w:type="dxa"/>
            <w:gridSpan w:val="2"/>
            <w:tcBorders>
              <w:left w:val="single" w:color="auto" w:sz="4" w:space="0"/>
            </w:tcBorders>
          </w:tcPr>
          <w:p w14:paraId="31DA7C14">
            <w:pPr>
              <w:pStyle w:val="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C057C64">
            <w:pPr>
              <w:pStyle w:val="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5E5178">
            <w:pPr>
              <w:pStyle w:val="16"/>
              <w:spacing w:after="0"/>
              <w:jc w:val="center"/>
              <w:rPr>
                <w:b/>
                <w:caps/>
                <w:lang w:val="fr-FR"/>
              </w:rPr>
            </w:pPr>
            <w:r>
              <w:rPr>
                <w:b/>
                <w:caps/>
                <w:lang w:val="fr-FR"/>
              </w:rPr>
              <w:t>X</w:t>
            </w:r>
          </w:p>
        </w:tc>
        <w:tc>
          <w:tcPr>
            <w:tcW w:w="2977" w:type="dxa"/>
            <w:gridSpan w:val="4"/>
          </w:tcPr>
          <w:p w14:paraId="729FD41E">
            <w:pPr>
              <w:pStyle w:val="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0D0FD46">
            <w:pPr>
              <w:pStyle w:val="16"/>
              <w:spacing w:after="0"/>
              <w:ind w:left="99"/>
              <w:rPr>
                <w:lang w:val="fr-FR"/>
              </w:rPr>
            </w:pPr>
          </w:p>
        </w:tc>
      </w:tr>
      <w:tr w14:paraId="2E577473">
        <w:tblPrEx>
          <w:tblCellMar>
            <w:top w:w="0" w:type="dxa"/>
            <w:left w:w="42" w:type="dxa"/>
            <w:bottom w:w="0" w:type="dxa"/>
            <w:right w:w="42" w:type="dxa"/>
          </w:tblCellMar>
        </w:tblPrEx>
        <w:tc>
          <w:tcPr>
            <w:tcW w:w="2694" w:type="dxa"/>
            <w:gridSpan w:val="2"/>
            <w:tcBorders>
              <w:left w:val="single" w:color="auto" w:sz="4" w:space="0"/>
            </w:tcBorders>
          </w:tcPr>
          <w:p w14:paraId="309BAA99">
            <w:pPr>
              <w:pStyle w:val="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27D7DD8">
            <w:pPr>
              <w:pStyle w:val="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0941229">
            <w:pPr>
              <w:pStyle w:val="16"/>
              <w:spacing w:after="0"/>
              <w:jc w:val="center"/>
              <w:rPr>
                <w:b/>
                <w:caps/>
              </w:rPr>
            </w:pPr>
            <w:r>
              <w:rPr>
                <w:b/>
                <w:caps/>
              </w:rPr>
              <w:t>X</w:t>
            </w:r>
          </w:p>
        </w:tc>
        <w:tc>
          <w:tcPr>
            <w:tcW w:w="2977" w:type="dxa"/>
            <w:gridSpan w:val="4"/>
          </w:tcPr>
          <w:p w14:paraId="191F3AF6">
            <w:pPr>
              <w:pStyle w:val="16"/>
              <w:spacing w:after="0"/>
            </w:pPr>
            <w:r>
              <w:t xml:space="preserve"> Test specifications</w:t>
            </w:r>
          </w:p>
        </w:tc>
        <w:tc>
          <w:tcPr>
            <w:tcW w:w="3401" w:type="dxa"/>
            <w:gridSpan w:val="3"/>
            <w:tcBorders>
              <w:right w:val="single" w:color="auto" w:sz="4" w:space="0"/>
            </w:tcBorders>
            <w:shd w:val="pct30" w:color="FFFF00" w:fill="auto"/>
          </w:tcPr>
          <w:p w14:paraId="5AB7CE88">
            <w:pPr>
              <w:pStyle w:val="16"/>
              <w:spacing w:after="0"/>
              <w:ind w:left="99"/>
            </w:pPr>
          </w:p>
        </w:tc>
      </w:tr>
      <w:tr w14:paraId="4AB4A6CC">
        <w:tblPrEx>
          <w:tblCellMar>
            <w:top w:w="0" w:type="dxa"/>
            <w:left w:w="42" w:type="dxa"/>
            <w:bottom w:w="0" w:type="dxa"/>
            <w:right w:w="42" w:type="dxa"/>
          </w:tblCellMar>
        </w:tblPrEx>
        <w:tc>
          <w:tcPr>
            <w:tcW w:w="2694" w:type="dxa"/>
            <w:gridSpan w:val="2"/>
            <w:tcBorders>
              <w:left w:val="single" w:color="auto" w:sz="4" w:space="0"/>
            </w:tcBorders>
          </w:tcPr>
          <w:p w14:paraId="431007FC">
            <w:pPr>
              <w:pStyle w:val="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5DD3DE1">
            <w:pPr>
              <w:pStyle w:val="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5CA340">
            <w:pPr>
              <w:pStyle w:val="16"/>
              <w:spacing w:after="0"/>
              <w:jc w:val="center"/>
              <w:rPr>
                <w:b/>
                <w:caps/>
              </w:rPr>
            </w:pPr>
            <w:r>
              <w:rPr>
                <w:b/>
                <w:caps/>
              </w:rPr>
              <w:t>X</w:t>
            </w:r>
          </w:p>
        </w:tc>
        <w:tc>
          <w:tcPr>
            <w:tcW w:w="2977" w:type="dxa"/>
            <w:gridSpan w:val="4"/>
          </w:tcPr>
          <w:p w14:paraId="72D23288">
            <w:pPr>
              <w:pStyle w:val="16"/>
              <w:spacing w:after="0"/>
            </w:pPr>
            <w:r>
              <w:t xml:space="preserve"> O&amp;M Specifications</w:t>
            </w:r>
          </w:p>
        </w:tc>
        <w:tc>
          <w:tcPr>
            <w:tcW w:w="3401" w:type="dxa"/>
            <w:gridSpan w:val="3"/>
            <w:tcBorders>
              <w:right w:val="single" w:color="auto" w:sz="4" w:space="0"/>
            </w:tcBorders>
            <w:shd w:val="pct30" w:color="FFFF00" w:fill="auto"/>
          </w:tcPr>
          <w:p w14:paraId="5FE99635">
            <w:pPr>
              <w:pStyle w:val="16"/>
              <w:spacing w:after="0"/>
              <w:ind w:left="99"/>
            </w:pPr>
          </w:p>
        </w:tc>
      </w:tr>
      <w:tr w14:paraId="7903D2E2">
        <w:tblPrEx>
          <w:tblCellMar>
            <w:top w:w="0" w:type="dxa"/>
            <w:left w:w="42" w:type="dxa"/>
            <w:bottom w:w="0" w:type="dxa"/>
            <w:right w:w="42" w:type="dxa"/>
          </w:tblCellMar>
        </w:tblPrEx>
        <w:tc>
          <w:tcPr>
            <w:tcW w:w="2694" w:type="dxa"/>
            <w:gridSpan w:val="2"/>
            <w:tcBorders>
              <w:left w:val="single" w:color="auto" w:sz="4" w:space="0"/>
            </w:tcBorders>
          </w:tcPr>
          <w:p w14:paraId="1E079625">
            <w:pPr>
              <w:pStyle w:val="16"/>
              <w:spacing w:after="0"/>
              <w:rPr>
                <w:b/>
                <w:i/>
              </w:rPr>
            </w:pPr>
          </w:p>
        </w:tc>
        <w:tc>
          <w:tcPr>
            <w:tcW w:w="6946" w:type="dxa"/>
            <w:gridSpan w:val="9"/>
            <w:tcBorders>
              <w:right w:val="single" w:color="auto" w:sz="4" w:space="0"/>
            </w:tcBorders>
          </w:tcPr>
          <w:p w14:paraId="65B6F165">
            <w:pPr>
              <w:pStyle w:val="16"/>
              <w:spacing w:after="0"/>
            </w:pPr>
          </w:p>
        </w:tc>
      </w:tr>
      <w:tr w14:paraId="268293F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E8DE64">
            <w:pPr>
              <w:pStyle w:val="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CE3FF5B">
            <w:pPr>
              <w:pStyle w:val="16"/>
              <w:spacing w:after="0"/>
              <w:ind w:left="100"/>
            </w:pPr>
          </w:p>
        </w:tc>
      </w:tr>
      <w:tr w14:paraId="70CE53C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57411B8">
            <w:pPr>
              <w:pStyle w:val="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9AD8207">
            <w:pPr>
              <w:pStyle w:val="16"/>
              <w:spacing w:after="0"/>
              <w:ind w:left="100"/>
              <w:rPr>
                <w:sz w:val="8"/>
                <w:szCs w:val="8"/>
              </w:rPr>
            </w:pPr>
          </w:p>
        </w:tc>
      </w:tr>
      <w:tr w14:paraId="4A98B32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942C53B">
            <w:pPr>
              <w:pStyle w:val="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5BB5735">
            <w:pPr>
              <w:pStyle w:val="16"/>
              <w:spacing w:after="0"/>
              <w:ind w:left="100"/>
              <w:rPr>
                <w:lang w:val="fr-FR" w:eastAsia="zh-CN"/>
              </w:rPr>
            </w:pPr>
          </w:p>
        </w:tc>
      </w:tr>
    </w:tbl>
    <w:p w14:paraId="4823B4E6">
      <w:pPr>
        <w:pStyle w:val="16"/>
        <w:spacing w:after="0"/>
        <w:rPr>
          <w:sz w:val="8"/>
          <w:szCs w:val="8"/>
        </w:rPr>
      </w:pPr>
    </w:p>
    <w:p w14:paraId="30E7871B">
      <w:pPr>
        <w:sectPr>
          <w:headerReference r:id="rId4" w:type="even"/>
          <w:footnotePr>
            <w:numRestart w:val="eachSect"/>
          </w:footnotePr>
          <w:pgSz w:w="11907" w:h="16840"/>
          <w:pgMar w:top="1418" w:right="1134" w:bottom="1134" w:left="1134" w:header="680" w:footer="567" w:gutter="0"/>
          <w:cols w:space="720" w:num="1"/>
        </w:sectPr>
      </w:pPr>
    </w:p>
    <w:p w14:paraId="190928EA">
      <w:pPr>
        <w:pStyle w:val="22"/>
        <w:jc w:val="center"/>
      </w:pPr>
      <w:bookmarkStart w:id="2" w:name="_Toc37231921"/>
      <w:bookmarkStart w:id="3" w:name="_Toc51971324"/>
      <w:bookmarkStart w:id="4" w:name="_Toc201700560"/>
      <w:bookmarkStart w:id="5" w:name="_Toc185530386"/>
      <w:bookmarkStart w:id="6" w:name="_Toc210385530"/>
      <w:bookmarkStart w:id="7" w:name="_Toc46501976"/>
      <w:bookmarkStart w:id="8" w:name="_Toc20387953"/>
      <w:bookmarkStart w:id="9" w:name="_Toc29376032"/>
      <w:bookmarkStart w:id="10" w:name="_Toc201700551"/>
      <w:bookmarkStart w:id="11" w:name="_Toc52551307"/>
      <w:r>
        <w:rPr>
          <w:rFonts w:ascii="Times New Roman" w:hAnsi="Times New Roman" w:eastAsia="等线" w:cs="Times New Roman"/>
          <w:lang w:eastAsia="zh-CN"/>
        </w:rPr>
        <w:t>Start of Change</w:t>
      </w:r>
    </w:p>
    <w:bookmarkEnd w:id="2"/>
    <w:bookmarkEnd w:id="3"/>
    <w:bookmarkEnd w:id="4"/>
    <w:bookmarkEnd w:id="5"/>
    <w:bookmarkEnd w:id="6"/>
    <w:bookmarkEnd w:id="7"/>
    <w:bookmarkEnd w:id="8"/>
    <w:bookmarkEnd w:id="9"/>
    <w:bookmarkEnd w:id="10"/>
    <w:bookmarkEnd w:id="11"/>
    <w:p w14:paraId="21BEC286">
      <w:pPr>
        <w:pStyle w:val="4"/>
        <w:rPr>
          <w:i/>
        </w:rPr>
      </w:pPr>
      <w:bookmarkStart w:id="12" w:name="_Toc219281142"/>
      <w:bookmarkStart w:id="13" w:name="_Toc210385549"/>
      <w:r>
        <w:t>16.14.9</w:t>
      </w:r>
      <w:r>
        <w:tab/>
      </w:r>
      <w:r>
        <w:t>Support for NR NTN coverage enhancements</w:t>
      </w:r>
      <w:bookmarkEnd w:id="12"/>
    </w:p>
    <w:p w14:paraId="78519CC0">
      <w:pPr>
        <w:rPr>
          <w:i/>
        </w:rPr>
      </w:pPr>
      <w:r>
        <w:t>To improve NR uplink coverage in NTN, the following enhancements are supported:</w:t>
      </w:r>
    </w:p>
    <w:p w14:paraId="5A2E10ED">
      <w:pPr>
        <w:pStyle w:val="20"/>
      </w:pPr>
      <w:r>
        <w:t>-</w:t>
      </w:r>
      <w:r>
        <w:tab/>
      </w:r>
      <w:r>
        <w:t>PUCCH repetition for Msg4 HARQ-ACK configured in system information or dynamically in DCI for Msg4 when multiple repetition factors are configured in the system information:</w:t>
      </w:r>
    </w:p>
    <w:p w14:paraId="5C56C77A">
      <w:pPr>
        <w:pStyle w:val="21"/>
      </w:pPr>
      <w:r>
        <w:t>-</w:t>
      </w:r>
      <w:r>
        <w:tab/>
      </w:r>
      <w:r>
        <w:t>UEs reports the capability of PUCCH repetition for Msg4 HARQ-ACK in Msg3 PUSCH;</w:t>
      </w:r>
    </w:p>
    <w:p w14:paraId="147667FB">
      <w:pPr>
        <w:pStyle w:val="21"/>
      </w:pPr>
      <w:r>
        <w:t>-</w:t>
      </w:r>
      <w:r>
        <w:tab/>
      </w:r>
      <w:r>
        <w:t>When Msg4 HARQ-ACK is repeated, PUCCH repetition is applied for all PUCCH transmission before dedicated PUCCH resource is provided.</w:t>
      </w:r>
    </w:p>
    <w:p w14:paraId="16877F9A">
      <w:pPr>
        <w:pStyle w:val="20"/>
      </w:pPr>
      <w:r>
        <w:t>-</w:t>
      </w:r>
      <w:r>
        <w:tab/>
      </w:r>
      <w:r>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13B59523">
      <w:r>
        <w:t>To improve NR downlink coverage in NTN, the following enhancements are supported for NTN operating in FR1-NTN bands:</w:t>
      </w:r>
    </w:p>
    <w:p w14:paraId="68093E22">
      <w:pPr>
        <w:pStyle w:val="20"/>
      </w:pPr>
      <w:r>
        <w:t>-</w:t>
      </w:r>
      <w:r>
        <w:tab/>
      </w:r>
      <w:r>
        <w:t>Repetition of PDCCH in common search space;</w:t>
      </w:r>
    </w:p>
    <w:p w14:paraId="051E6FBE">
      <w:pPr>
        <w:pStyle w:val="20"/>
        <w:rPr>
          <w:ins w:id="0" w:author="CMCC" w:date="2026-01-16T14:48:48Z"/>
        </w:rPr>
      </w:pPr>
      <w:r>
        <w:t>-</w:t>
      </w:r>
      <w:r>
        <w:tab/>
      </w:r>
      <w:r>
        <w:t>Repetitions of PDSCH carrying Msg4;</w:t>
      </w:r>
    </w:p>
    <w:p w14:paraId="3FE49B94">
      <w:pPr>
        <w:pStyle w:val="21"/>
      </w:pPr>
      <w:ins w:id="1" w:author="CMCC" w:date="2026-01-16T14:48:51Z">
        <w:r>
          <w:rPr>
            <w:rFonts w:hint="default"/>
            <w:lang w:val="en-US" w:eastAsia="zh-CN"/>
            <w:rPrChange w:id="2" w:author="CMCC" w:date="2026-01-16T14:49:38Z">
              <w:rPr>
                <w:rFonts w:hint="eastAsia"/>
                <w:lang w:val="en-US" w:eastAsia="zh-CN"/>
              </w:rPr>
            </w:rPrChange>
          </w:rPr>
          <w:t>-</w:t>
        </w:r>
      </w:ins>
      <w:ins w:id="3" w:author="CMCC" w:date="2026-01-16T14:48:54Z">
        <w:r>
          <w:rPr>
            <w:rFonts w:hint="default"/>
            <w:lang w:val="en-US" w:eastAsia="zh-CN"/>
            <w:rPrChange w:id="4" w:author="CMCC" w:date="2026-01-16T14:49:38Z">
              <w:rPr>
                <w:rFonts w:hint="eastAsia"/>
                <w:lang w:val="en-US" w:eastAsia="zh-CN"/>
              </w:rPr>
            </w:rPrChange>
          </w:rPr>
          <w:tab/>
        </w:r>
      </w:ins>
      <w:ins w:id="5" w:author="CMCC" w:date="2026-01-16T14:48:44Z">
        <w:r>
          <w:rPr>
            <w:rFonts w:hint="default"/>
            <w:lang w:val="en-US" w:eastAsia="zh-CN"/>
            <w:rPrChange w:id="6" w:author="CMCC" w:date="2026-01-16T14:49:38Z">
              <w:rPr>
                <w:rFonts w:hint="eastAsia"/>
                <w:lang w:val="en-US" w:eastAsia="zh-CN"/>
              </w:rPr>
            </w:rPrChange>
          </w:rPr>
          <w:t xml:space="preserve">UEs reports the capability of PDSCH repetition for Msg4 </w:t>
        </w:r>
      </w:ins>
      <w:ins w:id="7" w:author="CMCC" w:date="2026-01-16T14:48:44Z">
        <w:r>
          <w:rPr/>
          <w:t>in Msg3 PUSCH</w:t>
        </w:r>
      </w:ins>
      <w:ins w:id="8" w:author="CMCC" w:date="2026-01-16T14:48:44Z">
        <w:r>
          <w:rPr>
            <w:rFonts w:hint="default"/>
            <w:lang w:val="en-US" w:eastAsia="zh-CN"/>
            <w:rPrChange w:id="9" w:author="CMCC" w:date="2026-01-16T14:49:38Z">
              <w:rPr>
                <w:rFonts w:hint="eastAsia"/>
                <w:lang w:val="en-US" w:eastAsia="zh-CN"/>
              </w:rPr>
            </w:rPrChange>
          </w:rPr>
          <w:t>.</w:t>
        </w:r>
      </w:ins>
    </w:p>
    <w:p w14:paraId="1B5187A9">
      <w:pPr>
        <w:pStyle w:val="20"/>
        <w:rPr>
          <w:ins w:id="10" w:author="CMCC" w:date="2026-01-15T10:15:19Z"/>
        </w:rPr>
      </w:pPr>
      <w:r>
        <w:t>-</w:t>
      </w:r>
      <w:r>
        <w:tab/>
      </w:r>
      <w:r>
        <w:t>Repetitions of PDSCH carrying SIB1 within 20 ms.</w:t>
      </w:r>
    </w:p>
    <w:p w14:paraId="4016E7A0">
      <w:r>
        <w:t>To extend the NR downlink coverage for NTN operating in, for FR1-NTN and FR2-NTN bands: extended periodicity of 160 ms (apart from the existing 20ms value) for the half frames with SS/PBCH blocks is assumed by UE during initial cell selection.</w:t>
      </w:r>
    </w:p>
    <w:bookmarkEnd w:id="13"/>
    <w:p w14:paraId="03D55540">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val="fr-FR"/>
        </w:rPr>
      </w:pPr>
      <w:r>
        <w:rPr>
          <w:i/>
        </w:rPr>
        <w:t>End of Changes</w:t>
      </w:r>
    </w:p>
    <w:p w14:paraId="57DD376A"/>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type Sorts">
    <w:altName w:val="Segoe UI Symbol"/>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DAD7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A8FD3">
    <w:pPr>
      <w:pStyle w:val="9"/>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3A368">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9FB6A">
    <w:pPr>
      <w:pStyle w:val="9"/>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982351"/>
    <w:rsid w:val="071763C3"/>
    <w:rsid w:val="07F252E3"/>
    <w:rsid w:val="0EB4301E"/>
    <w:rsid w:val="155F6F8D"/>
    <w:rsid w:val="181F6915"/>
    <w:rsid w:val="191B51A7"/>
    <w:rsid w:val="1A034EBB"/>
    <w:rsid w:val="1F014EB4"/>
    <w:rsid w:val="1F0317CB"/>
    <w:rsid w:val="24584E46"/>
    <w:rsid w:val="26D55513"/>
    <w:rsid w:val="283C7130"/>
    <w:rsid w:val="2940040A"/>
    <w:rsid w:val="2CB473E0"/>
    <w:rsid w:val="2E1A5D5E"/>
    <w:rsid w:val="2E376FE7"/>
    <w:rsid w:val="31E85CA8"/>
    <w:rsid w:val="35250425"/>
    <w:rsid w:val="361507CA"/>
    <w:rsid w:val="368C2FA5"/>
    <w:rsid w:val="36A30C8F"/>
    <w:rsid w:val="37E6660B"/>
    <w:rsid w:val="3C615941"/>
    <w:rsid w:val="3EB35771"/>
    <w:rsid w:val="40324301"/>
    <w:rsid w:val="44840BD1"/>
    <w:rsid w:val="4A164272"/>
    <w:rsid w:val="56AC697A"/>
    <w:rsid w:val="59D318A6"/>
    <w:rsid w:val="659C6D60"/>
    <w:rsid w:val="681F06BB"/>
    <w:rsid w:val="6B2E2EE7"/>
    <w:rsid w:val="6E982351"/>
    <w:rsid w:val="75496A1B"/>
    <w:rsid w:val="77D6618C"/>
    <w:rsid w:val="7A300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List 2"/>
    <w:basedOn w:val="1"/>
    <w:qFormat/>
    <w:uiPriority w:val="0"/>
    <w:pPr>
      <w:ind w:left="851"/>
    </w:pPr>
  </w:style>
  <w:style w:type="paragraph" w:styleId="8">
    <w:name w:val="footer"/>
    <w:basedOn w:val="9"/>
    <w:qFormat/>
    <w:uiPriority w:val="0"/>
    <w:pPr>
      <w:jc w:val="center"/>
    </w:pPr>
    <w:rPr>
      <w:i/>
      <w:lang w:val="zh-CN" w:eastAsia="zh-CN"/>
    </w:rPr>
  </w:style>
  <w:style w:type="paragraph" w:styleId="9">
    <w:name w:val="header"/>
    <w:qFormat/>
    <w:uiPriority w:val="0"/>
    <w:pPr>
      <w:widowControl w:val="0"/>
    </w:pPr>
    <w:rPr>
      <w:rFonts w:ascii="Arial" w:hAnsi="Arial" w:eastAsia="宋体" w:cs="Times New Roman"/>
      <w:b/>
      <w:sz w:val="18"/>
      <w:lang w:val="en-GB" w:eastAsia="en-US" w:bidi="ar-SA"/>
    </w:rPr>
  </w:style>
  <w:style w:type="paragraph" w:styleId="10">
    <w:name w:val="List"/>
    <w:basedOn w:val="1"/>
    <w:qFormat/>
    <w:uiPriority w:val="0"/>
    <w:pPr>
      <w:ind w:left="568" w:hanging="284"/>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qFormat/>
    <w:uiPriority w:val="0"/>
    <w:rPr>
      <w:color w:val="0000FF"/>
      <w:u w:val="single"/>
    </w:rPr>
  </w:style>
  <w:style w:type="character" w:styleId="15">
    <w:name w:val="annotation reference"/>
    <w:semiHidden/>
    <w:qFormat/>
    <w:uiPriority w:val="0"/>
    <w:rPr>
      <w:sz w:val="16"/>
    </w:rPr>
  </w:style>
  <w:style w:type="paragraph" w:customStyle="1" w:styleId="16">
    <w:name w:val="CR Cover Page"/>
    <w:qFormat/>
    <w:uiPriority w:val="0"/>
    <w:pPr>
      <w:spacing w:after="120"/>
    </w:pPr>
    <w:rPr>
      <w:rFonts w:ascii="Arial" w:hAnsi="Arial" w:eastAsia="宋体" w:cs="Times New Roman"/>
      <w:lang w:val="en-GB" w:eastAsia="en-US" w:bidi="ar-SA"/>
    </w:r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TF"/>
    <w:basedOn w:val="17"/>
    <w:qFormat/>
    <w:uiPriority w:val="0"/>
    <w:pPr>
      <w:keepNext w:val="0"/>
      <w:spacing w:before="0" w:after="240"/>
    </w:pPr>
  </w:style>
  <w:style w:type="paragraph" w:customStyle="1" w:styleId="19">
    <w:name w:val="NO"/>
    <w:basedOn w:val="1"/>
    <w:qFormat/>
    <w:uiPriority w:val="0"/>
    <w:pPr>
      <w:keepLines/>
      <w:ind w:left="1135" w:hanging="851"/>
    </w:pPr>
  </w:style>
  <w:style w:type="paragraph" w:customStyle="1" w:styleId="20">
    <w:name w:val="B1"/>
    <w:basedOn w:val="10"/>
    <w:qFormat/>
    <w:uiPriority w:val="0"/>
  </w:style>
  <w:style w:type="paragraph" w:customStyle="1" w:styleId="21">
    <w:name w:val="B2"/>
    <w:basedOn w:val="7"/>
    <w:qFormat/>
    <w:uiPriority w:val="0"/>
  </w:style>
  <w:style w:type="paragraph" w:customStyle="1" w:styleId="2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styleId="23">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3</Pages>
  <Words>0</Words>
  <Characters>0</Characters>
  <Lines>0</Lines>
  <Paragraphs>0</Paragraphs>
  <TotalTime>4</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2025-12-09T01:48:00Z</dcterms:created>
  <dc:creator>CMCC</dc:creator>
  <cp:lastModifiedBy>cmcc</cp:lastModifiedBy>
  <dcterms:modified xsi:type="dcterms:W3CDTF">2026-01-30T06:39:23Z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22C6F21906DF495994DDA09E5D20F93F_13</vt:lpwstr>
  </property>
</Properties>
</file>